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仿宋_GB2312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附件1采购需求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黑体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东西湖区2023年度停车场及充电桩规划建设工作采购需求</w:t>
      </w:r>
    </w:p>
    <w:p>
      <w:pPr>
        <w:pStyle w:val="3"/>
        <w:spacing w:before="0" w:after="0" w:line="540" w:lineRule="exact"/>
        <w:rPr>
          <w:rFonts w:ascii="Times New Roman" w:hAnsi="Times New Roman"/>
          <w:b w:val="0"/>
        </w:rPr>
      </w:pPr>
    </w:p>
    <w:p>
      <w:pPr>
        <w:pStyle w:val="3"/>
        <w:spacing w:before="0" w:after="0" w:line="5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一、工作背景</w:t>
      </w:r>
    </w:p>
    <w:p>
      <w:pPr>
        <w:spacing w:line="540" w:lineRule="exact"/>
        <w:ind w:firstLine="640" w:firstLineChars="200"/>
        <w:contextualSpacing/>
        <w:rPr>
          <w:rFonts w:ascii="Calibri" w:hAnsi="Calibri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为持续推进全市停车场及充电桩的建设，自2018年起，停车场及充电桩建设目标已纳入政府绩效考核指标。停车场及充电桩规划建设相关工作的专业性强、涉及的专业面广，为保障全区停车场及充电桩建设布局的前瞻性、科学性及合理性，系统性谋划未来三年（2023年-2025年）全区停车场及充电桩建设布点规划</w:t>
      </w:r>
      <w:r>
        <w:rPr>
          <w:rFonts w:ascii="Times New Roman" w:hAnsi="Times New Roman" w:eastAsia="仿宋_GB2312" w:cs="Times New Roman"/>
          <w:sz w:val="32"/>
          <w:szCs w:val="32"/>
        </w:rPr>
        <w:t>，特开展《东西湖区2023年度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停车场及充电桩</w:t>
      </w:r>
      <w:r>
        <w:rPr>
          <w:rFonts w:ascii="Times New Roman" w:hAnsi="Times New Roman" w:eastAsia="仿宋_GB2312" w:cs="Times New Roman"/>
          <w:sz w:val="32"/>
          <w:szCs w:val="32"/>
        </w:rPr>
        <w:t>规划建设工作》</w:t>
      </w:r>
      <w:r>
        <w:rPr>
          <w:rFonts w:hint="eastAsia" w:ascii="Calibri" w:hAnsi="Calibri" w:eastAsia="仿宋_GB2312" w:cs="Times New Roman"/>
          <w:sz w:val="32"/>
          <w:szCs w:val="32"/>
        </w:rPr>
        <w:t>。</w:t>
      </w:r>
    </w:p>
    <w:p>
      <w:pPr>
        <w:pStyle w:val="3"/>
        <w:spacing w:before="0" w:after="0" w:line="5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二、</w:t>
      </w:r>
      <w:r>
        <w:rPr>
          <w:rFonts w:hint="eastAsia" w:ascii="Times New Roman" w:hAnsi="Times New Roman"/>
          <w:b w:val="0"/>
        </w:rPr>
        <w:t>工作范围及工作目标</w:t>
      </w:r>
    </w:p>
    <w:p>
      <w:pPr>
        <w:spacing w:line="540" w:lineRule="exact"/>
        <w:ind w:firstLine="640" w:firstLineChars="200"/>
        <w:contextualSpacing/>
        <w:rPr>
          <w:rFonts w:hint="eastAsia" w:ascii="Calibri" w:hAnsi="Calibri" w:eastAsia="仿宋_GB2312" w:cs="Times New Roman"/>
          <w:sz w:val="32"/>
          <w:szCs w:val="32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工作范围为东西湖区行政范围，核心目标是形成系统性、专业性、前瞻性的规划实施方案，保障项目能落地、好使用，切实解决东西湖区相关停车及充电桩问题。</w:t>
      </w:r>
    </w:p>
    <w:p>
      <w:pPr>
        <w:pStyle w:val="3"/>
        <w:spacing w:before="0" w:after="0" w:line="5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三、主要工作内容</w:t>
      </w:r>
    </w:p>
    <w:p>
      <w:pPr>
        <w:spacing w:line="540" w:lineRule="exact"/>
        <w:ind w:firstLine="643" w:firstLineChars="200"/>
        <w:contextualSpacing/>
        <w:rPr>
          <w:rFonts w:hint="eastAsia"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（一）东西湖区公共停车场近期建设布点规划</w:t>
      </w:r>
    </w:p>
    <w:p>
      <w:pPr>
        <w:spacing w:line="540" w:lineRule="exact"/>
        <w:ind w:firstLine="640" w:firstLineChars="200"/>
        <w:contextualSpacing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1、现状点位调查</w:t>
      </w:r>
    </w:p>
    <w:p>
      <w:pPr>
        <w:spacing w:line="540" w:lineRule="exact"/>
        <w:ind w:firstLine="640" w:firstLineChars="200"/>
        <w:contextualSpacing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对</w:t>
      </w:r>
      <w:r>
        <w:rPr>
          <w:rFonts w:ascii="仿宋_GB2312" w:hAnsi="Calibri" w:eastAsia="仿宋_GB2312" w:cs="Times New Roman"/>
          <w:sz w:val="32"/>
          <w:szCs w:val="32"/>
        </w:rPr>
        <w:t>区内</w:t>
      </w:r>
      <w:r>
        <w:rPr>
          <w:rFonts w:hint="eastAsia" w:ascii="仿宋_GB2312" w:hAnsi="Calibri" w:eastAsia="仿宋_GB2312" w:cs="Times New Roman"/>
          <w:sz w:val="32"/>
          <w:szCs w:val="32"/>
        </w:rPr>
        <w:t>已规划但未建设的公共停车场用地进行全面梳理、调查，了解现状停车需求及点位实施条件。</w:t>
      </w:r>
    </w:p>
    <w:p>
      <w:pPr>
        <w:spacing w:line="540" w:lineRule="exact"/>
        <w:ind w:firstLine="640" w:firstLineChars="200"/>
        <w:contextualSpacing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2、实施条件分析</w:t>
      </w:r>
    </w:p>
    <w:p>
      <w:pPr>
        <w:spacing w:line="540" w:lineRule="exact"/>
        <w:ind w:firstLine="640" w:firstLineChars="200"/>
        <w:contextualSpacing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确定各个点位的实施条件，包括现状用地情况、需求情况、建设情况等。</w:t>
      </w:r>
    </w:p>
    <w:p>
      <w:pPr>
        <w:spacing w:line="540" w:lineRule="exact"/>
        <w:ind w:firstLine="640" w:firstLineChars="200"/>
        <w:contextualSpacing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3、近期建设项目布点规划</w:t>
      </w:r>
    </w:p>
    <w:p>
      <w:pPr>
        <w:spacing w:line="540" w:lineRule="exact"/>
        <w:ind w:firstLine="640" w:firstLineChars="200"/>
        <w:contextualSpacing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形成近</w:t>
      </w:r>
      <w:r>
        <w:rPr>
          <w:rFonts w:ascii="仿宋_GB2312" w:hAnsi="Calibri" w:eastAsia="仿宋_GB2312" w:cs="Times New Roman"/>
          <w:sz w:val="32"/>
          <w:szCs w:val="32"/>
        </w:rPr>
        <w:t>3</w:t>
      </w:r>
      <w:r>
        <w:rPr>
          <w:rFonts w:hint="eastAsia" w:ascii="仿宋_GB2312" w:hAnsi="Calibri" w:eastAsia="仿宋_GB2312" w:cs="Times New Roman"/>
          <w:sz w:val="32"/>
          <w:szCs w:val="32"/>
        </w:rPr>
        <w:t>年公共停车场建设项目库。</w:t>
      </w:r>
    </w:p>
    <w:p>
      <w:pPr>
        <w:spacing w:line="540" w:lineRule="exact"/>
        <w:ind w:firstLine="640" w:firstLineChars="200"/>
        <w:contextualSpacing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4、近期拟供应地块选址</w:t>
      </w:r>
    </w:p>
    <w:p>
      <w:pPr>
        <w:spacing w:line="540" w:lineRule="exact"/>
        <w:ind w:firstLine="640" w:firstLineChars="200"/>
        <w:contextualSpacing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对尚未供地且近期拟纳入建设计划的的公共停车场点位进行选址。</w:t>
      </w:r>
    </w:p>
    <w:p>
      <w:pPr>
        <w:spacing w:line="540" w:lineRule="exact"/>
        <w:ind w:firstLine="643" w:firstLineChars="200"/>
        <w:contextualSpacing/>
        <w:rPr>
          <w:rFonts w:hint="eastAsia"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（二）2023年公共停车场土地供应规划咨询、交通影响评价</w:t>
      </w:r>
    </w:p>
    <w:p>
      <w:pPr>
        <w:spacing w:line="540" w:lineRule="exact"/>
        <w:ind w:firstLine="640" w:firstLineChars="200"/>
        <w:contextualSpacing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1、2023年土地拟供应地块选址</w:t>
      </w:r>
    </w:p>
    <w:p>
      <w:pPr>
        <w:spacing w:line="540" w:lineRule="exact"/>
        <w:ind w:firstLine="640" w:firstLineChars="200"/>
        <w:contextualSpacing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确定2023年度独立用地公共停车场拟供应地块。</w:t>
      </w:r>
    </w:p>
    <w:p>
      <w:pPr>
        <w:spacing w:line="540" w:lineRule="exact"/>
        <w:ind w:firstLine="640" w:firstLineChars="200"/>
        <w:contextualSpacing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2、2023年土地拟供应地块停车场需求分析</w:t>
      </w:r>
    </w:p>
    <w:p>
      <w:pPr>
        <w:spacing w:line="540" w:lineRule="exact"/>
        <w:ind w:firstLine="640" w:firstLineChars="200"/>
        <w:contextualSpacing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根据点位实际情况，分析周边停车特征及需求，确定停车场规模。</w:t>
      </w:r>
    </w:p>
    <w:p>
      <w:pPr>
        <w:spacing w:line="540" w:lineRule="exact"/>
        <w:ind w:firstLine="640" w:firstLineChars="200"/>
        <w:contextualSpacing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3、2023年土地拟供应地块交通影响评价</w:t>
      </w:r>
    </w:p>
    <w:p>
      <w:pPr>
        <w:spacing w:line="540" w:lineRule="exact"/>
        <w:ind w:firstLine="640" w:firstLineChars="200"/>
        <w:contextualSpacing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分析公共停车场建成后对周边路网运行的影响，对公共停车场建设形式、平面布局、交通组织给出合理建议。</w:t>
      </w:r>
    </w:p>
    <w:p>
      <w:pPr>
        <w:spacing w:line="540" w:lineRule="exact"/>
        <w:ind w:firstLine="643" w:firstLineChars="200"/>
        <w:contextualSpacing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（三）共享停车场选址规划</w:t>
      </w:r>
    </w:p>
    <w:p>
      <w:pPr>
        <w:spacing w:line="540" w:lineRule="exact"/>
        <w:ind w:firstLine="640" w:firstLineChars="200"/>
        <w:contextualSpacing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1、现状需求调查</w:t>
      </w:r>
    </w:p>
    <w:p>
      <w:pPr>
        <w:spacing w:line="540" w:lineRule="exact"/>
        <w:ind w:firstLine="640" w:firstLineChars="200"/>
        <w:contextualSpacing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对全区范围内已建停车场进行筛选，调查基本情况、停车特征、停车需求、共享意愿等。</w:t>
      </w:r>
    </w:p>
    <w:p>
      <w:pPr>
        <w:spacing w:line="540" w:lineRule="exact"/>
        <w:ind w:firstLine="640" w:firstLineChars="200"/>
        <w:contextualSpacing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2、共享条件分析</w:t>
      </w:r>
    </w:p>
    <w:p>
      <w:pPr>
        <w:spacing w:line="540" w:lineRule="exact"/>
        <w:ind w:firstLine="640" w:firstLineChars="200"/>
        <w:contextualSpacing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对拟定点位共享互联网可实施性进行分析。</w:t>
      </w:r>
    </w:p>
    <w:p>
      <w:pPr>
        <w:spacing w:line="540" w:lineRule="exact"/>
        <w:ind w:firstLine="640" w:firstLineChars="200"/>
        <w:contextualSpacing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3、共享停车场布点规划</w:t>
      </w:r>
    </w:p>
    <w:p>
      <w:pPr>
        <w:spacing w:line="540" w:lineRule="exact"/>
        <w:ind w:firstLine="640" w:firstLineChars="200"/>
        <w:contextualSpacing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形成近</w:t>
      </w:r>
      <w:r>
        <w:rPr>
          <w:rFonts w:ascii="仿宋_GB2312" w:hAnsi="Calibri" w:eastAsia="仿宋_GB2312" w:cs="Times New Roman"/>
          <w:sz w:val="32"/>
          <w:szCs w:val="32"/>
        </w:rPr>
        <w:t>3</w:t>
      </w:r>
      <w:r>
        <w:rPr>
          <w:rFonts w:hint="eastAsia" w:ascii="仿宋_GB2312" w:hAnsi="Calibri" w:eastAsia="仿宋_GB2312" w:cs="Times New Roman"/>
          <w:sz w:val="32"/>
          <w:szCs w:val="32"/>
        </w:rPr>
        <w:t>年共享停车场建设布点方案，根据实施条件确定2023年度10个共享点位。</w:t>
      </w:r>
    </w:p>
    <w:p>
      <w:pPr>
        <w:spacing w:line="540" w:lineRule="exact"/>
        <w:ind w:firstLine="643" w:firstLineChars="200"/>
        <w:contextualSpacing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（四）充电站选址规划</w:t>
      </w:r>
    </w:p>
    <w:p>
      <w:pPr>
        <w:spacing w:line="540" w:lineRule="exact"/>
        <w:ind w:firstLine="640" w:firstLineChars="200"/>
        <w:contextualSpacing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1、现状需求调查</w:t>
      </w:r>
    </w:p>
    <w:p>
      <w:pPr>
        <w:spacing w:line="540" w:lineRule="exact"/>
        <w:ind w:firstLine="640" w:firstLineChars="200"/>
        <w:contextualSpacing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对全区范围内可建设点位调查基本情况、充电需求等。</w:t>
      </w:r>
    </w:p>
    <w:p>
      <w:pPr>
        <w:spacing w:line="540" w:lineRule="exact"/>
        <w:ind w:firstLine="640" w:firstLineChars="200"/>
        <w:contextualSpacing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2、建设条件分析</w:t>
      </w:r>
    </w:p>
    <w:p>
      <w:pPr>
        <w:spacing w:line="540" w:lineRule="exact"/>
        <w:ind w:firstLine="640" w:firstLineChars="200"/>
        <w:contextualSpacing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对拟选点位的用地情况、建设规模、拆迁量等建设条件进行综合分析。</w:t>
      </w:r>
    </w:p>
    <w:p>
      <w:pPr>
        <w:spacing w:line="540" w:lineRule="exact"/>
        <w:ind w:firstLine="640" w:firstLineChars="200"/>
        <w:contextualSpacing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3、充电站布点规划</w:t>
      </w:r>
    </w:p>
    <w:p>
      <w:pPr>
        <w:spacing w:line="540" w:lineRule="exact"/>
        <w:ind w:firstLine="640" w:firstLineChars="200"/>
        <w:contextualSpacing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形成近</w:t>
      </w:r>
      <w:r>
        <w:rPr>
          <w:rFonts w:ascii="仿宋_GB2312" w:hAnsi="Calibri" w:eastAsia="仿宋_GB2312" w:cs="Times New Roman"/>
          <w:sz w:val="32"/>
          <w:szCs w:val="32"/>
        </w:rPr>
        <w:t>3</w:t>
      </w:r>
      <w:r>
        <w:rPr>
          <w:rFonts w:hint="eastAsia" w:ascii="仿宋_GB2312" w:hAnsi="Calibri" w:eastAsia="仿宋_GB2312" w:cs="Times New Roman"/>
          <w:sz w:val="32"/>
          <w:szCs w:val="32"/>
        </w:rPr>
        <w:t>年充电站建设布点方案，</w:t>
      </w:r>
      <w:r>
        <w:rPr>
          <w:rFonts w:ascii="仿宋_GB2312" w:hAnsi="Calibri" w:eastAsia="仿宋_GB2312" w:cs="Times New Roman"/>
          <w:sz w:val="32"/>
          <w:szCs w:val="32"/>
        </w:rPr>
        <w:t>根据实施条件确定</w:t>
      </w:r>
      <w:r>
        <w:rPr>
          <w:rFonts w:hint="eastAsia" w:ascii="仿宋_GB2312" w:hAnsi="Calibri" w:eastAsia="仿宋_GB2312" w:cs="Times New Roman"/>
          <w:sz w:val="32"/>
          <w:szCs w:val="32"/>
        </w:rPr>
        <w:t>2023年度1</w:t>
      </w:r>
      <w:r>
        <w:rPr>
          <w:rFonts w:ascii="仿宋_GB2312" w:hAnsi="Calibri" w:eastAsia="仿宋_GB2312" w:cs="Times New Roman"/>
          <w:sz w:val="32"/>
          <w:szCs w:val="32"/>
        </w:rPr>
        <w:t>8</w:t>
      </w:r>
      <w:r>
        <w:rPr>
          <w:rFonts w:hint="eastAsia" w:ascii="仿宋_GB2312" w:hAnsi="Calibri" w:eastAsia="仿宋_GB2312" w:cs="Times New Roman"/>
          <w:sz w:val="32"/>
          <w:szCs w:val="32"/>
        </w:rPr>
        <w:t>个充电站点位。</w:t>
      </w:r>
    </w:p>
    <w:p>
      <w:pPr>
        <w:spacing w:line="540" w:lineRule="exact"/>
        <w:ind w:firstLine="643" w:firstLineChars="200"/>
        <w:contextualSpacing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（五）换电站选址规划</w:t>
      </w:r>
    </w:p>
    <w:p>
      <w:pPr>
        <w:spacing w:line="540" w:lineRule="exact"/>
        <w:ind w:firstLine="640" w:firstLineChars="200"/>
        <w:contextualSpacing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1、现状需求调查</w:t>
      </w:r>
    </w:p>
    <w:p>
      <w:pPr>
        <w:spacing w:line="540" w:lineRule="exact"/>
        <w:ind w:firstLine="640" w:firstLineChars="200"/>
        <w:contextualSpacing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对全区范围内可建设点位调查基本情况、换电需求等。</w:t>
      </w:r>
    </w:p>
    <w:p>
      <w:pPr>
        <w:spacing w:line="540" w:lineRule="exact"/>
        <w:ind w:firstLine="640" w:firstLineChars="200"/>
        <w:contextualSpacing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2、建设条件分析</w:t>
      </w:r>
    </w:p>
    <w:p>
      <w:pPr>
        <w:spacing w:line="540" w:lineRule="exact"/>
        <w:ind w:firstLine="640" w:firstLineChars="200"/>
        <w:contextualSpacing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对拟选点位的用地情况、建设规模、拆迁量等建设条件进行综合分析。</w:t>
      </w:r>
    </w:p>
    <w:p>
      <w:pPr>
        <w:spacing w:line="540" w:lineRule="exact"/>
        <w:ind w:firstLine="640" w:firstLineChars="200"/>
        <w:contextualSpacing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3、换电站布点规划</w:t>
      </w:r>
    </w:p>
    <w:p>
      <w:pPr>
        <w:spacing w:line="540" w:lineRule="exact"/>
        <w:ind w:firstLine="640" w:firstLineChars="200"/>
        <w:contextualSpacing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形成近</w:t>
      </w:r>
      <w:r>
        <w:rPr>
          <w:rFonts w:ascii="仿宋_GB2312" w:hAnsi="Calibri" w:eastAsia="仿宋_GB2312" w:cs="Times New Roman"/>
          <w:sz w:val="32"/>
          <w:szCs w:val="32"/>
        </w:rPr>
        <w:t>3</w:t>
      </w:r>
      <w:r>
        <w:rPr>
          <w:rFonts w:hint="eastAsia" w:ascii="仿宋_GB2312" w:hAnsi="Calibri" w:eastAsia="仿宋_GB2312" w:cs="Times New Roman"/>
          <w:sz w:val="32"/>
          <w:szCs w:val="32"/>
        </w:rPr>
        <w:t>年换电站建设项目库布点方案，</w:t>
      </w:r>
      <w:r>
        <w:rPr>
          <w:rFonts w:ascii="仿宋_GB2312" w:hAnsi="Calibri" w:eastAsia="仿宋_GB2312" w:cs="Times New Roman"/>
          <w:sz w:val="32"/>
          <w:szCs w:val="32"/>
        </w:rPr>
        <w:t>根据实施条件确定</w:t>
      </w:r>
      <w:r>
        <w:rPr>
          <w:rFonts w:hint="eastAsia" w:ascii="仿宋_GB2312" w:hAnsi="Calibri" w:eastAsia="仿宋_GB2312" w:cs="Times New Roman"/>
          <w:sz w:val="32"/>
          <w:szCs w:val="32"/>
        </w:rPr>
        <w:t>2023年度</w:t>
      </w:r>
      <w:r>
        <w:rPr>
          <w:rFonts w:ascii="仿宋_GB2312" w:hAnsi="Calibri" w:eastAsia="仿宋_GB2312" w:cs="Times New Roman"/>
          <w:sz w:val="32"/>
          <w:szCs w:val="32"/>
        </w:rPr>
        <w:t>5</w:t>
      </w:r>
      <w:r>
        <w:rPr>
          <w:rFonts w:hint="eastAsia" w:ascii="仿宋_GB2312" w:hAnsi="Calibri" w:eastAsia="仿宋_GB2312" w:cs="Times New Roman"/>
          <w:sz w:val="32"/>
          <w:szCs w:val="32"/>
        </w:rPr>
        <w:t>个充电站点位。</w:t>
      </w:r>
    </w:p>
    <w:p>
      <w:pPr>
        <w:pStyle w:val="3"/>
        <w:spacing w:before="0" w:after="0" w:line="540" w:lineRule="exact"/>
        <w:rPr>
          <w:rFonts w:ascii="Times New Roman" w:hAnsi="Times New Roman"/>
          <w:b w:val="0"/>
        </w:rPr>
      </w:pPr>
      <w:r>
        <w:rPr>
          <w:rFonts w:hint="eastAsia" w:ascii="Times New Roman" w:hAnsi="Times New Roman"/>
          <w:b w:val="0"/>
        </w:rPr>
        <w:t>四</w:t>
      </w:r>
      <w:r>
        <w:rPr>
          <w:rFonts w:ascii="Times New Roman" w:hAnsi="Times New Roman"/>
          <w:b w:val="0"/>
        </w:rPr>
        <w:t>、成果内容</w:t>
      </w:r>
      <w:r>
        <w:rPr>
          <w:rFonts w:hint="eastAsia" w:ascii="Times New Roman" w:hAnsi="Times New Roman"/>
          <w:b w:val="0"/>
        </w:rPr>
        <w:t>及质量要求</w:t>
      </w:r>
    </w:p>
    <w:p>
      <w:pPr>
        <w:spacing w:line="540" w:lineRule="exact"/>
        <w:ind w:firstLine="640" w:firstLineChars="200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（一）成果要求：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形成《东西湖区公共停车场近期建设布点规划》、《公共停车场规划咨询》、《公共停车场交通影响评价》、《东西湖区共享停车场建设布点规划》、《东西湖区充电站建设布点规划》、《东西湖区换电站建设布点规划》图册成果。</w:t>
      </w:r>
    </w:p>
    <w:p>
      <w:pPr>
        <w:spacing w:line="540" w:lineRule="exact"/>
        <w:ind w:firstLine="640" w:firstLineChars="200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（二）质量要求：</w:t>
      </w:r>
      <w:r>
        <w:rPr>
          <w:rFonts w:hint="eastAsia" w:ascii="仿宋_GB2312" w:hAnsi="仿宋" w:eastAsia="仿宋_GB2312" w:cs="Times New Roman"/>
          <w:sz w:val="32"/>
          <w:szCs w:val="32"/>
        </w:rPr>
        <w:t>符合国家及行业相关技术标准、编制规程。</w:t>
      </w:r>
    </w:p>
    <w:p>
      <w:pPr>
        <w:pStyle w:val="3"/>
        <w:spacing w:before="0" w:after="0" w:line="540" w:lineRule="exact"/>
        <w:rPr>
          <w:rFonts w:hint="eastAsia" w:ascii="Times New Roman" w:hAnsi="Times New Roman"/>
          <w:b w:val="0"/>
        </w:rPr>
      </w:pPr>
      <w:r>
        <w:rPr>
          <w:rFonts w:hint="eastAsia" w:ascii="Times New Roman" w:hAnsi="Times New Roman"/>
          <w:b w:val="0"/>
        </w:rPr>
        <w:t>五</w:t>
      </w:r>
      <w:r>
        <w:rPr>
          <w:rFonts w:ascii="Times New Roman" w:hAnsi="Times New Roman"/>
          <w:b w:val="0"/>
        </w:rPr>
        <w:t>、</w:t>
      </w:r>
      <w:r>
        <w:rPr>
          <w:rFonts w:hint="eastAsia" w:ascii="Times New Roman" w:hAnsi="Times New Roman"/>
          <w:b w:val="0"/>
        </w:rPr>
        <w:t>商务要求</w:t>
      </w:r>
    </w:p>
    <w:p>
      <w:pPr>
        <w:spacing w:line="540" w:lineRule="exact"/>
        <w:ind w:firstLine="640" w:firstLineChars="200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（一）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成果提交时限：自合同签订起</w:t>
      </w:r>
      <w:r>
        <w:rPr>
          <w:rFonts w:ascii="Times New Roman" w:hAnsi="Times New Roman" w:eastAsia="仿宋_GB2312" w:cs="Times New Roman"/>
          <w:sz w:val="32"/>
          <w:szCs w:val="32"/>
        </w:rPr>
        <w:t>180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个日历天。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jYzU4YjdkMDMxMGNmOTdhYWFiNzBhZThjMDM5OTUifQ=="/>
  </w:docVars>
  <w:rsids>
    <w:rsidRoot w:val="00BA7149"/>
    <w:rsid w:val="000215C0"/>
    <w:rsid w:val="000678FF"/>
    <w:rsid w:val="000C6DB3"/>
    <w:rsid w:val="000D0D8F"/>
    <w:rsid w:val="00324A13"/>
    <w:rsid w:val="004F5521"/>
    <w:rsid w:val="00552B0D"/>
    <w:rsid w:val="00631C78"/>
    <w:rsid w:val="00840BE3"/>
    <w:rsid w:val="009937D8"/>
    <w:rsid w:val="00B24D21"/>
    <w:rsid w:val="00BA7149"/>
    <w:rsid w:val="0106007F"/>
    <w:rsid w:val="20AB0F43"/>
    <w:rsid w:val="2E0E34DD"/>
    <w:rsid w:val="54BF7155"/>
    <w:rsid w:val="55E06599"/>
    <w:rsid w:val="78E0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autoSpaceDE w:val="0"/>
      <w:autoSpaceDN w:val="0"/>
      <w:adjustRightInd w:val="0"/>
      <w:spacing w:before="340" w:after="330" w:line="578" w:lineRule="atLeast"/>
      <w:jc w:val="center"/>
      <w:outlineLvl w:val="0"/>
    </w:pPr>
    <w:rPr>
      <w:rFonts w:ascii="宋体"/>
      <w:b/>
      <w:kern w:val="0"/>
      <w:sz w:val="44"/>
      <w:szCs w:val="20"/>
    </w:rPr>
  </w:style>
  <w:style w:type="paragraph" w:styleId="3">
    <w:name w:val="heading 2"/>
    <w:next w:val="1"/>
    <w:qFormat/>
    <w:uiPriority w:val="0"/>
    <w:pPr>
      <w:keepNext/>
      <w:keepLines/>
      <w:widowControl w:val="0"/>
      <w:spacing w:before="260" w:after="260" w:line="360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标题 1 字符1"/>
    <w:link w:val="2"/>
    <w:qFormat/>
    <w:uiPriority w:val="0"/>
    <w:rPr>
      <w:rFonts w:ascii="宋体" w:hAnsi="Times New Roman" w:eastAsia="宋体" w:cs="Times New Roman"/>
      <w:b/>
      <w:kern w:val="0"/>
      <w:sz w:val="44"/>
      <w:szCs w:val="20"/>
    </w:rPr>
  </w:style>
  <w:style w:type="character" w:customStyle="1" w:styleId="10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1218</Words>
  <Characters>1262</Characters>
  <Lines>8</Lines>
  <Paragraphs>2</Paragraphs>
  <TotalTime>0</TotalTime>
  <ScaleCrop>false</ScaleCrop>
  <LinksUpToDate>false</LinksUpToDate>
  <CharactersWithSpaces>1264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2022-11-10T11:06:00Z</dcterms:created>
  <dc:creator>Administrator</dc:creator>
  <cp:lastModifiedBy>W</cp:lastModifiedBy>
  <dcterms:modified xsi:type="dcterms:W3CDTF">2023-05-19T10:23:44Z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BEED716DD6534E90A7BA035981829680</vt:lpwstr>
  </property>
</Properties>
</file>