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仿宋_GB2312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附件1：采购需求</w:t>
      </w:r>
    </w:p>
    <w:p>
      <w:pPr>
        <w:pStyle w:val="3"/>
        <w:spacing w:before="0" w:after="0" w:line="540" w:lineRule="exact"/>
        <w:rPr>
          <w:rFonts w:hint="eastAsia" w:ascii="Times New Roman" w:hAnsi="Times New Roman"/>
          <w:b w:val="0"/>
        </w:rPr>
      </w:pPr>
      <w:r>
        <w:rPr>
          <w:rFonts w:hint="eastAsia" w:ascii="Times New Roman" w:hAnsi="Times New Roman"/>
          <w:b w:val="0"/>
        </w:rPr>
        <w:t>一、规划范围：</w:t>
      </w:r>
    </w:p>
    <w:p>
      <w:pPr>
        <w:spacing w:line="580" w:lineRule="exact"/>
        <w:ind w:firstLine="640" w:firstLineChars="200"/>
        <w:contextualSpacing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本次规划范围为武汉市东西湖区集中建设区。</w:t>
      </w:r>
    </w:p>
    <w:p>
      <w:pPr>
        <w:pStyle w:val="3"/>
        <w:spacing w:before="0" w:after="0" w:line="540" w:lineRule="exact"/>
        <w:rPr>
          <w:rFonts w:hint="eastAsia" w:ascii="Times New Roman" w:hAnsi="Times New Roman"/>
          <w:b w:val="0"/>
        </w:rPr>
      </w:pPr>
      <w:r>
        <w:rPr>
          <w:rFonts w:hint="eastAsia" w:ascii="Times New Roman" w:hAnsi="Times New Roman"/>
          <w:b w:val="0"/>
        </w:rPr>
        <w:t>二、主要内容：</w:t>
      </w:r>
      <w:bookmarkStart w:id="0" w:name="_GoBack"/>
      <w:bookmarkEnd w:id="0"/>
    </w:p>
    <w:p>
      <w:pPr>
        <w:spacing w:line="580" w:lineRule="exact"/>
        <w:ind w:firstLine="640" w:firstLineChars="200"/>
        <w:contextualSpacing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为破解邻避型市政设施建设难题，助力东西湖区高质量发展，系统盘整东西湖区未来3年左右可能引发邻避效应的市政设施，研究设施实施可行性，开展规划调整工作，并建立近期建设项目库，推动设施顺利落地。</w:t>
      </w:r>
    </w:p>
    <w:p>
      <w:pPr>
        <w:spacing w:line="580" w:lineRule="exact"/>
        <w:ind w:firstLine="640" w:firstLineChars="200"/>
        <w:contextualSpacing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（一）系统盘整东西湖区集中建设区规划未建的环卫、变电站、污水设施、加油加气站等市政设施实施可行性；</w:t>
      </w:r>
    </w:p>
    <w:p>
      <w:pPr>
        <w:spacing w:line="580" w:lineRule="exact"/>
        <w:ind w:firstLine="640" w:firstLineChars="200"/>
        <w:contextualSpacing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（二）对部分涉邻避或无法实施的近期建设市政设施开展规划调整工作，保证设施落地；</w:t>
      </w:r>
    </w:p>
    <w:p>
      <w:pPr>
        <w:spacing w:line="580" w:lineRule="exact"/>
        <w:ind w:firstLine="640" w:firstLineChars="200"/>
        <w:contextualSpacing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（三）对接行业主管部门，建立市政设施近期建设项目库，加快推动设施建设进度，保证城市高质量发展。</w:t>
      </w:r>
    </w:p>
    <w:p>
      <w:pPr>
        <w:spacing w:line="580" w:lineRule="exact"/>
        <w:ind w:firstLine="640" w:firstLineChars="200"/>
        <w:contextualSpacing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（四） 在上述工作的基础上，编制完成《东西湖区市政设施近期建设实施性规划（2023～2025年）》。</w:t>
      </w:r>
    </w:p>
    <w:p>
      <w:pPr>
        <w:spacing w:line="580" w:lineRule="exact"/>
        <w:ind w:firstLine="640" w:firstLineChars="200"/>
        <w:contextualSpacing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/>
          <w:kern w:val="2"/>
          <w:sz w:val="32"/>
          <w:szCs w:val="32"/>
          <w:lang w:val="en-US" w:eastAsia="zh-CN" w:bidi="ar-SA"/>
        </w:rPr>
        <w:t>三、质量标准：</w:t>
      </w:r>
      <w:r>
        <w:rPr>
          <w:rFonts w:hint="eastAsia" w:ascii="Times New Roman" w:hAnsi="Times New Roman" w:eastAsia="仿宋_GB2312"/>
          <w:sz w:val="32"/>
          <w:szCs w:val="32"/>
        </w:rPr>
        <w:t>符合国家及行业相关技术标准、编制规程，详细技术规格及要求见技术任务书或委托单。</w:t>
      </w:r>
    </w:p>
    <w:p>
      <w:pPr>
        <w:spacing w:line="580" w:lineRule="exact"/>
        <w:ind w:firstLine="640" w:firstLineChars="200"/>
        <w:contextualSpacing/>
      </w:pPr>
      <w:r>
        <w:rPr>
          <w:rFonts w:hint="eastAsia" w:ascii="Times New Roman" w:hAnsi="Times New Roman" w:eastAsia="黑体" w:cs="Times New Roman"/>
          <w:b w:val="0"/>
          <w:bCs/>
          <w:kern w:val="2"/>
          <w:sz w:val="32"/>
          <w:szCs w:val="32"/>
          <w:lang w:val="en-US" w:eastAsia="zh-CN" w:bidi="ar-SA"/>
        </w:rPr>
        <w:t>四、服务时间：</w:t>
      </w:r>
      <w:r>
        <w:rPr>
          <w:rFonts w:hint="eastAsia" w:ascii="Times New Roman" w:hAnsi="Times New Roman" w:eastAsia="仿宋_GB2312"/>
          <w:sz w:val="32"/>
          <w:szCs w:val="32"/>
        </w:rPr>
        <w:t>1年。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jYzU4YjdkMDMxMGNmOTdhYWFiNzBhZThjMDM5OTUifQ=="/>
  </w:docVars>
  <w:rsids>
    <w:rsidRoot w:val="00BA7149"/>
    <w:rsid w:val="000215C0"/>
    <w:rsid w:val="000678FF"/>
    <w:rsid w:val="000C6DB3"/>
    <w:rsid w:val="000D0D8F"/>
    <w:rsid w:val="00324A13"/>
    <w:rsid w:val="004F5521"/>
    <w:rsid w:val="00552B0D"/>
    <w:rsid w:val="00631C78"/>
    <w:rsid w:val="00840BE3"/>
    <w:rsid w:val="009937D8"/>
    <w:rsid w:val="00B24D21"/>
    <w:rsid w:val="00BA7149"/>
    <w:rsid w:val="0106007F"/>
    <w:rsid w:val="081C4801"/>
    <w:rsid w:val="0F2D4EE1"/>
    <w:rsid w:val="17AC2027"/>
    <w:rsid w:val="2E0E34DD"/>
    <w:rsid w:val="3E9A2501"/>
    <w:rsid w:val="46B01C6B"/>
    <w:rsid w:val="536E3CD2"/>
    <w:rsid w:val="54BF7155"/>
    <w:rsid w:val="54D451E4"/>
    <w:rsid w:val="55E06599"/>
    <w:rsid w:val="74E804EA"/>
    <w:rsid w:val="78E0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autoSpaceDE w:val="0"/>
      <w:autoSpaceDN w:val="0"/>
      <w:adjustRightInd w:val="0"/>
      <w:spacing w:before="340" w:after="330" w:line="578" w:lineRule="atLeast"/>
      <w:jc w:val="center"/>
      <w:outlineLvl w:val="0"/>
    </w:pPr>
    <w:rPr>
      <w:rFonts w:ascii="宋体"/>
      <w:b/>
      <w:kern w:val="0"/>
      <w:sz w:val="44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360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basedOn w:val="7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标题 1 字符1"/>
    <w:link w:val="2"/>
    <w:qFormat/>
    <w:uiPriority w:val="0"/>
    <w:rPr>
      <w:rFonts w:ascii="宋体" w:hAnsi="Times New Roman" w:eastAsia="宋体" w:cs="Times New Roman"/>
      <w:b/>
      <w:kern w:val="0"/>
      <w:sz w:val="44"/>
      <w:szCs w:val="20"/>
    </w:rPr>
  </w:style>
  <w:style w:type="character" w:customStyle="1" w:styleId="10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937</Words>
  <Characters>950</Characters>
  <Lines>8</Lines>
  <Paragraphs>2</Paragraphs>
  <TotalTime>0</TotalTime>
  <ScaleCrop>false</ScaleCrop>
  <LinksUpToDate>false</LinksUpToDate>
  <CharactersWithSpaces>950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2022-11-10T11:06:00Z</dcterms:created>
  <dc:creator>Administrator</dc:creator>
  <cp:lastModifiedBy>W</cp:lastModifiedBy>
  <dcterms:modified xsi:type="dcterms:W3CDTF">2023-10-08T04:52:32Z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BEED716DD6534E90A7BA035981829680</vt:lpwstr>
  </property>
</Properties>
</file>