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仿宋_GB2312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附件1：采购需求</w:t>
      </w:r>
    </w:p>
    <w:p>
      <w:pPr>
        <w:pStyle w:val="3"/>
        <w:spacing w:before="0" w:after="0" w:line="540" w:lineRule="exact"/>
        <w:rPr>
          <w:rFonts w:hint="eastAsia" w:ascii="Times New Roman" w:hAnsi="Times New Roman"/>
          <w:b w:val="0"/>
        </w:rPr>
      </w:pPr>
      <w:r>
        <w:rPr>
          <w:rFonts w:hint="eastAsia" w:ascii="Times New Roman" w:hAnsi="Times New Roman"/>
          <w:b w:val="0"/>
        </w:rPr>
        <w:t>一、规划范围：</w:t>
      </w:r>
    </w:p>
    <w:p>
      <w:pPr>
        <w:spacing w:line="580" w:lineRule="exact"/>
        <w:ind w:firstLine="640" w:firstLineChars="200"/>
        <w:contextualSpacing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本次规划范围为武汉市东西湖区行政辖区，面积495.34平方公里。</w:t>
      </w:r>
    </w:p>
    <w:p>
      <w:pPr>
        <w:pStyle w:val="3"/>
        <w:spacing w:before="0" w:after="0" w:line="540" w:lineRule="exact"/>
        <w:rPr>
          <w:rFonts w:hint="eastAsia" w:ascii="Times New Roman" w:hAnsi="Times New Roman"/>
          <w:b w:val="0"/>
        </w:rPr>
      </w:pPr>
      <w:r>
        <w:rPr>
          <w:rFonts w:hint="eastAsia" w:ascii="Times New Roman" w:hAnsi="Times New Roman"/>
          <w:b w:val="0"/>
        </w:rPr>
        <w:t>二、主要内容：</w:t>
      </w:r>
    </w:p>
    <w:p>
      <w:pPr>
        <w:spacing w:line="580" w:lineRule="exact"/>
        <w:ind w:firstLine="640" w:firstLineChars="200"/>
        <w:contextualSpacing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系统盘整东西湖区近期拟建的交通市政设施，研究设施实施可行性，开展规划变更、生态准入及用地咨询等论证工作，推动设施顺利落地和下阶段规划手续办理。</w:t>
      </w:r>
    </w:p>
    <w:p>
      <w:pPr>
        <w:spacing w:line="580" w:lineRule="exact"/>
        <w:ind w:firstLine="640" w:firstLineChars="200"/>
        <w:contextualSpacing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依据相关上位规划确定的设施布局、建设规模和市政管线走廊路由，结合各类设施近期建设计划，比对规划管理“一张图”，开展近期建设交通市政设施规划变更、生态准入及用地咨询等论证工作，成果报相关部门审查，最终完成“一张图”更新工作，保证城市高质量发展。</w:t>
      </w:r>
    </w:p>
    <w:p>
      <w:pPr>
        <w:pStyle w:val="3"/>
        <w:spacing w:before="0" w:after="0" w:line="540" w:lineRule="exact"/>
        <w:rPr>
          <w:rFonts w:hint="eastAsia" w:ascii="Times New Roman" w:hAnsi="Times New Roman"/>
          <w:b w:val="0"/>
          <w:lang w:val="en-US" w:eastAsia="zh-CN"/>
        </w:rPr>
      </w:pPr>
      <w:r>
        <w:rPr>
          <w:rFonts w:hint="eastAsia" w:ascii="Times New Roman" w:hAnsi="Times New Roman"/>
          <w:b w:val="0"/>
          <w:lang w:val="en-US" w:eastAsia="zh-CN"/>
        </w:rPr>
        <w:t>三、质量标准：</w:t>
      </w:r>
    </w:p>
    <w:p>
      <w:pPr>
        <w:numPr>
          <w:ilvl w:val="0"/>
          <w:numId w:val="0"/>
        </w:numPr>
        <w:spacing w:line="580" w:lineRule="exact"/>
        <w:ind w:firstLine="640" w:firstLineChars="200"/>
        <w:contextualSpacing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符合国家及行业相关技术标准、编制规程，详细技术规格及要求见技术任务书或委托单。</w:t>
      </w:r>
    </w:p>
    <w:p>
      <w:pPr>
        <w:numPr>
          <w:ilvl w:val="0"/>
          <w:numId w:val="0"/>
        </w:numPr>
        <w:spacing w:line="580" w:lineRule="exact"/>
        <w:ind w:firstLine="640" w:firstLineChars="200"/>
        <w:contextualSpacing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编制项目数量服务期内不少于10个，项目以东西湖区自然资源和规划局签发的技术任务书或委托单为准。若编制数量不足10个，以实际完成数量按每个20万元结算。</w:t>
      </w:r>
      <w:bookmarkStart w:id="0" w:name="_GoBack"/>
      <w:bookmarkEnd w:id="0"/>
    </w:p>
    <w:p>
      <w:pPr>
        <w:pStyle w:val="3"/>
        <w:spacing w:before="0" w:after="0" w:line="540" w:lineRule="exact"/>
        <w:rPr>
          <w:rFonts w:hint="eastAsia" w:ascii="Times New Roman" w:hAnsi="Times New Roman"/>
          <w:b w:val="0"/>
          <w:lang w:val="en-US" w:eastAsia="zh-CN"/>
        </w:rPr>
      </w:pPr>
      <w:r>
        <w:rPr>
          <w:rFonts w:hint="eastAsia" w:ascii="Times New Roman" w:hAnsi="Times New Roman"/>
          <w:b w:val="0"/>
          <w:lang w:val="en-US" w:eastAsia="zh-CN"/>
        </w:rPr>
        <w:t>四、服务时间：</w:t>
      </w:r>
      <w:r>
        <w:rPr>
          <w:rFonts w:hint="eastAsia" w:ascii="Times New Roman" w:hAnsi="Times New Roman"/>
          <w:b w:val="0"/>
          <w:bCs/>
          <w:lang w:val="en-US" w:eastAsia="zh-CN"/>
        </w:rPr>
        <w:t>2年。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jYzU4YjdkMDMxMGNmOTdhYWFiNzBhZThjMDM5OTUifQ=="/>
  </w:docVars>
  <w:rsids>
    <w:rsidRoot w:val="00BA7149"/>
    <w:rsid w:val="000215C0"/>
    <w:rsid w:val="000678FF"/>
    <w:rsid w:val="000C6DB3"/>
    <w:rsid w:val="000D0D8F"/>
    <w:rsid w:val="00324A13"/>
    <w:rsid w:val="004F5521"/>
    <w:rsid w:val="00552B0D"/>
    <w:rsid w:val="00631C78"/>
    <w:rsid w:val="007B3B21"/>
    <w:rsid w:val="00840BE3"/>
    <w:rsid w:val="009937D8"/>
    <w:rsid w:val="00B24D21"/>
    <w:rsid w:val="00BA7149"/>
    <w:rsid w:val="0106007F"/>
    <w:rsid w:val="081C4801"/>
    <w:rsid w:val="0F2D4EE1"/>
    <w:rsid w:val="17AC2027"/>
    <w:rsid w:val="2AD16D08"/>
    <w:rsid w:val="2E0E34DD"/>
    <w:rsid w:val="3E9A2501"/>
    <w:rsid w:val="46B01C6B"/>
    <w:rsid w:val="536E3CD2"/>
    <w:rsid w:val="54BF7155"/>
    <w:rsid w:val="54D451E4"/>
    <w:rsid w:val="55E06599"/>
    <w:rsid w:val="74E804EA"/>
    <w:rsid w:val="78E0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autoSpaceDE w:val="0"/>
      <w:autoSpaceDN w:val="0"/>
      <w:adjustRightInd w:val="0"/>
      <w:spacing w:before="340" w:after="330" w:line="578" w:lineRule="atLeast"/>
      <w:jc w:val="center"/>
      <w:outlineLvl w:val="0"/>
    </w:pPr>
    <w:rPr>
      <w:rFonts w:ascii="宋体"/>
      <w:b/>
      <w:kern w:val="0"/>
      <w:sz w:val="44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360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标题 1 字符1"/>
    <w:link w:val="2"/>
    <w:qFormat/>
    <w:uiPriority w:val="0"/>
    <w:rPr>
      <w:rFonts w:ascii="宋体" w:hAnsi="Times New Roman" w:eastAsia="宋体" w:cs="Times New Roman"/>
      <w:b/>
      <w:kern w:val="0"/>
      <w:sz w:val="44"/>
      <w:szCs w:val="20"/>
    </w:rPr>
  </w:style>
  <w:style w:type="character" w:customStyle="1" w:styleId="10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937</Words>
  <Characters>950</Characters>
  <Lines>8</Lines>
  <Paragraphs>2</Paragraphs>
  <TotalTime>3</TotalTime>
  <ScaleCrop>false</ScaleCrop>
  <LinksUpToDate>false</LinksUpToDate>
  <CharactersWithSpaces>950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2022-11-10T11:06:00Z</dcterms:created>
  <dc:creator>Administrator</dc:creator>
  <cp:lastModifiedBy>W</cp:lastModifiedBy>
  <dcterms:modified xsi:type="dcterms:W3CDTF">2023-11-01T09:15:08Z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BEED716DD6534E90A7BA035981829680</vt:lpwstr>
  </property>
</Properties>
</file>